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FDCC" w14:textId="3C37351E" w:rsidR="00985C18" w:rsidRPr="00666923" w:rsidRDefault="00A37151">
      <w:pPr>
        <w:contextualSpacing/>
        <w:rPr>
          <w:rFonts w:ascii="Gadugi" w:hAnsi="Gadugi" w:cstheme="minorHAnsi"/>
          <w:b/>
          <w:bCs/>
          <w:sz w:val="28"/>
          <w:szCs w:val="28"/>
        </w:rPr>
      </w:pPr>
      <w:r w:rsidRPr="0082183B">
        <w:rPr>
          <w:rFonts w:ascii="Gadugi" w:hAnsi="Gadugi" w:cstheme="minorHAnsi"/>
          <w:b/>
          <w:bCs/>
          <w:sz w:val="28"/>
          <w:szCs w:val="28"/>
          <w:highlight w:val="yellow"/>
        </w:rPr>
        <w:t>Association Name</w:t>
      </w:r>
    </w:p>
    <w:p w14:paraId="6E798A76" w14:textId="77777777" w:rsidR="0078265F" w:rsidRPr="00666923" w:rsidRDefault="0078265F">
      <w:pPr>
        <w:contextualSpacing/>
        <w:rPr>
          <w:rFonts w:ascii="Gadugi" w:hAnsi="Gadugi" w:cstheme="minorHAnsi"/>
          <w:b/>
          <w:bCs/>
          <w:sz w:val="28"/>
          <w:szCs w:val="28"/>
        </w:rPr>
      </w:pPr>
    </w:p>
    <w:p w14:paraId="033E5E77" w14:textId="5E20C37B" w:rsidR="001F7AEF" w:rsidRPr="00666923" w:rsidRDefault="00223FEC">
      <w:pPr>
        <w:pBdr>
          <w:bottom w:val="single" w:sz="6" w:space="1" w:color="auto"/>
        </w:pBdr>
        <w:contextualSpacing/>
        <w:rPr>
          <w:rFonts w:ascii="Gadugi" w:hAnsi="Gadugi" w:cstheme="minorHAnsi"/>
          <w:b/>
          <w:bCs/>
          <w:sz w:val="36"/>
          <w:szCs w:val="36"/>
        </w:rPr>
      </w:pPr>
      <w:r w:rsidRPr="00666923">
        <w:rPr>
          <w:rFonts w:ascii="Gadugi" w:hAnsi="Gadugi" w:cstheme="minorHAnsi"/>
          <w:b/>
          <w:bCs/>
          <w:sz w:val="36"/>
          <w:szCs w:val="36"/>
        </w:rPr>
        <w:t>Non-Discrimination Policy</w:t>
      </w:r>
    </w:p>
    <w:p w14:paraId="5B3BEC67" w14:textId="77777777" w:rsidR="009254C2" w:rsidRPr="00666923" w:rsidRDefault="009254C2">
      <w:pPr>
        <w:contextualSpacing/>
        <w:rPr>
          <w:rFonts w:ascii="Gadugi" w:hAnsi="Gadugi" w:cstheme="minorHAnsi"/>
        </w:rPr>
      </w:pPr>
    </w:p>
    <w:p w14:paraId="332DF7B1" w14:textId="17FCD977" w:rsidR="00223FEC" w:rsidRPr="00666923" w:rsidRDefault="00E40B87">
      <w:pPr>
        <w:contextualSpacing/>
        <w:rPr>
          <w:rFonts w:ascii="Gadugi" w:hAnsi="Gadugi" w:cstheme="minorHAnsi"/>
          <w:sz w:val="24"/>
          <w:szCs w:val="24"/>
        </w:rPr>
      </w:pPr>
      <w:r w:rsidRPr="0082183B">
        <w:rPr>
          <w:rFonts w:ascii="Gadugi" w:hAnsi="Gadugi" w:cstheme="minorHAnsi"/>
          <w:sz w:val="24"/>
          <w:szCs w:val="24"/>
          <w:highlight w:val="yellow"/>
        </w:rPr>
        <w:t>Association Name</w:t>
      </w:r>
      <w:r w:rsidR="00223FEC" w:rsidRPr="00666923">
        <w:rPr>
          <w:rFonts w:ascii="Gadugi" w:hAnsi="Gadugi" w:cstheme="minorHAnsi"/>
          <w:sz w:val="24"/>
          <w:szCs w:val="24"/>
        </w:rPr>
        <w:t xml:space="preserve"> (the “Association”), including its employees, is committed to following the letter and spirit of the Federal Fair Housing Act (42 U.S.C. §§ 3601-3619) by respecting the diversity and differences within our community by providing equal professional service to all, without regard to race, color, religion, sex, sexual orientation, gender identity or expression, disability, national origin, or familial status. </w:t>
      </w:r>
    </w:p>
    <w:p w14:paraId="534EA4B8" w14:textId="0B120F13" w:rsidR="00223FEC" w:rsidRPr="00666923" w:rsidRDefault="00223FEC">
      <w:pPr>
        <w:contextualSpacing/>
        <w:rPr>
          <w:rFonts w:ascii="Gadugi" w:hAnsi="Gadugi" w:cstheme="minorHAnsi"/>
          <w:sz w:val="24"/>
          <w:szCs w:val="24"/>
        </w:rPr>
      </w:pPr>
    </w:p>
    <w:p w14:paraId="4ED8F26A" w14:textId="54B16E50" w:rsidR="00223FEC" w:rsidRPr="00666923" w:rsidRDefault="00223FEC">
      <w:pPr>
        <w:contextualSpacing/>
        <w:rPr>
          <w:rFonts w:ascii="Gadugi" w:hAnsi="Gadugi" w:cstheme="minorHAnsi"/>
          <w:sz w:val="24"/>
          <w:szCs w:val="24"/>
        </w:rPr>
      </w:pPr>
      <w:r w:rsidRPr="00666923">
        <w:rPr>
          <w:rFonts w:ascii="Gadugi" w:hAnsi="Gadugi" w:cstheme="minorHAnsi"/>
          <w:sz w:val="24"/>
          <w:szCs w:val="24"/>
        </w:rPr>
        <w:t xml:space="preserve">The Association, including its employees, is also committed to following the letter and spirit of the Nevada Fair Housing Law (NRS 118.010 </w:t>
      </w:r>
      <w:r w:rsidRPr="00666923">
        <w:rPr>
          <w:rFonts w:ascii="Gadugi" w:hAnsi="Gadugi" w:cstheme="minorHAnsi"/>
          <w:i/>
          <w:iCs/>
          <w:sz w:val="24"/>
          <w:szCs w:val="24"/>
        </w:rPr>
        <w:t>et seq</w:t>
      </w:r>
      <w:r w:rsidRPr="00666923">
        <w:rPr>
          <w:rFonts w:ascii="Gadugi" w:hAnsi="Gadugi" w:cstheme="minorHAnsi"/>
          <w:sz w:val="24"/>
          <w:szCs w:val="24"/>
        </w:rPr>
        <w:t>.) by respecting the diversity and differences within our community by providing equal professional service to all, without regard to race, color, religion, sex, sexual orientation, gender identity or expression, disability, national origin, or familial status.</w:t>
      </w:r>
    </w:p>
    <w:p w14:paraId="35E1CE1A" w14:textId="32AC8986" w:rsidR="00223FEC" w:rsidRPr="00666923" w:rsidRDefault="00223FEC">
      <w:pPr>
        <w:contextualSpacing/>
        <w:rPr>
          <w:rFonts w:ascii="Gadugi" w:hAnsi="Gadugi" w:cstheme="minorHAnsi"/>
          <w:sz w:val="24"/>
          <w:szCs w:val="24"/>
        </w:rPr>
      </w:pPr>
    </w:p>
    <w:p w14:paraId="2024977F" w14:textId="17C69190" w:rsidR="00223FEC" w:rsidRPr="00666923" w:rsidRDefault="00223FEC">
      <w:pPr>
        <w:contextualSpacing/>
        <w:rPr>
          <w:rFonts w:ascii="Gadugi" w:hAnsi="Gadugi" w:cstheme="minorHAnsi"/>
          <w:sz w:val="24"/>
          <w:szCs w:val="24"/>
        </w:rPr>
      </w:pPr>
      <w:r w:rsidRPr="00666923">
        <w:rPr>
          <w:rFonts w:ascii="Gadugi" w:hAnsi="Gadugi" w:cstheme="minorHAnsi"/>
          <w:sz w:val="24"/>
          <w:szCs w:val="24"/>
        </w:rPr>
        <w:t xml:space="preserve">The Association complies with the letter and spirit of the Federal Fair Housing Act and the Nevada Fair Housing Law that prohibits housing discrimination to certain persons under each law. No qualified person will be denied housing or otherwise discouraged from obtaining housing at the Association because of his/her status under these laws. </w:t>
      </w:r>
    </w:p>
    <w:p w14:paraId="1DC50708" w14:textId="2AAB7EDF" w:rsidR="00223FEC" w:rsidRPr="00666923" w:rsidRDefault="00223FEC">
      <w:pPr>
        <w:contextualSpacing/>
        <w:rPr>
          <w:rFonts w:ascii="Gadugi" w:hAnsi="Gadugi" w:cstheme="minorHAnsi"/>
          <w:sz w:val="24"/>
          <w:szCs w:val="24"/>
        </w:rPr>
      </w:pPr>
    </w:p>
    <w:p w14:paraId="102EF6FF" w14:textId="2382317E" w:rsidR="00223FEC" w:rsidRPr="00666923" w:rsidRDefault="00223FEC">
      <w:pPr>
        <w:contextualSpacing/>
        <w:rPr>
          <w:rFonts w:ascii="Gadugi" w:hAnsi="Gadugi" w:cstheme="minorHAnsi"/>
          <w:sz w:val="24"/>
          <w:szCs w:val="24"/>
        </w:rPr>
      </w:pPr>
      <w:r w:rsidRPr="00666923">
        <w:rPr>
          <w:rFonts w:ascii="Gadugi" w:hAnsi="Gadugi" w:cstheme="minorHAnsi"/>
          <w:sz w:val="24"/>
          <w:szCs w:val="24"/>
        </w:rPr>
        <w:t xml:space="preserve">The Association is committed to keeping informed about fair housing laws and </w:t>
      </w:r>
      <w:proofErr w:type="gramStart"/>
      <w:r w:rsidRPr="00666923">
        <w:rPr>
          <w:rFonts w:ascii="Gadugi" w:hAnsi="Gadugi" w:cstheme="minorHAnsi"/>
          <w:sz w:val="24"/>
          <w:szCs w:val="24"/>
        </w:rPr>
        <w:t>practices, and</w:t>
      </w:r>
      <w:proofErr w:type="gramEnd"/>
      <w:r w:rsidRPr="00666923">
        <w:rPr>
          <w:rFonts w:ascii="Gadugi" w:hAnsi="Gadugi" w:cstheme="minorHAnsi"/>
          <w:sz w:val="24"/>
          <w:szCs w:val="24"/>
        </w:rPr>
        <w:t xml:space="preserve"> will not tolerate non-compliance. The Association’s commitment to the principles set forth herein will be demonstrated through the general practices of the Association and its community manager. </w:t>
      </w:r>
    </w:p>
    <w:p w14:paraId="7CD3EEB5" w14:textId="1FB498F0" w:rsidR="000C4C6C" w:rsidRPr="00666923" w:rsidRDefault="003F733C">
      <w:pPr>
        <w:rPr>
          <w:rFonts w:ascii="Gadugi" w:hAnsi="Gadugi" w:cstheme="minorHAnsi"/>
          <w:sz w:val="24"/>
          <w:szCs w:val="24"/>
        </w:rPr>
      </w:pPr>
      <w:r w:rsidRPr="00666923">
        <w:rPr>
          <w:rFonts w:ascii="Gadugi" w:hAnsi="Gadugi" w:cstheme="minorHAnsi"/>
          <w:sz w:val="24"/>
          <w:szCs w:val="24"/>
        </w:rPr>
        <w:tab/>
      </w:r>
    </w:p>
    <w:p w14:paraId="650A7A47" w14:textId="77777777" w:rsidR="000C4C6C" w:rsidRPr="00666923" w:rsidRDefault="000C4C6C" w:rsidP="000C4C6C">
      <w:pPr>
        <w:contextualSpacing/>
        <w:jc w:val="center"/>
        <w:rPr>
          <w:rFonts w:ascii="Gadugi" w:hAnsi="Gadugi" w:cstheme="minorHAnsi"/>
          <w:b/>
          <w:bCs/>
          <w:sz w:val="28"/>
          <w:szCs w:val="28"/>
        </w:rPr>
      </w:pPr>
      <w:r w:rsidRPr="00666923">
        <w:rPr>
          <w:rFonts w:ascii="Gadugi" w:hAnsi="Gadugi" w:cstheme="minorHAnsi"/>
          <w:b/>
          <w:bCs/>
          <w:sz w:val="28"/>
          <w:szCs w:val="28"/>
        </w:rPr>
        <w:t xml:space="preserve">RESOLUTION OF THE BOARD OF DIRECTORS OF THE </w:t>
      </w:r>
    </w:p>
    <w:p w14:paraId="25B683DE" w14:textId="4B45FBBA" w:rsidR="00F97D8D" w:rsidRPr="00666923" w:rsidRDefault="0070435F" w:rsidP="000C4C6C">
      <w:pPr>
        <w:contextualSpacing/>
        <w:jc w:val="center"/>
        <w:rPr>
          <w:rFonts w:ascii="Gadugi" w:hAnsi="Gadugi" w:cstheme="minorHAnsi"/>
          <w:b/>
          <w:bCs/>
          <w:sz w:val="28"/>
          <w:szCs w:val="28"/>
        </w:rPr>
      </w:pPr>
      <w:r w:rsidRPr="0082183B">
        <w:rPr>
          <w:rFonts w:ascii="Gadugi" w:hAnsi="Gadugi" w:cstheme="minorHAnsi"/>
          <w:b/>
          <w:bCs/>
          <w:sz w:val="28"/>
          <w:szCs w:val="28"/>
          <w:highlight w:val="yellow"/>
        </w:rPr>
        <w:t>ASSOCIATION NAME</w:t>
      </w:r>
    </w:p>
    <w:p w14:paraId="2041624F" w14:textId="0765411A" w:rsidR="000C4C6C" w:rsidRPr="00666923" w:rsidRDefault="000C4C6C">
      <w:pPr>
        <w:contextualSpacing/>
        <w:rPr>
          <w:rFonts w:ascii="Gadugi" w:hAnsi="Gadugi" w:cstheme="minorHAnsi"/>
        </w:rPr>
      </w:pPr>
    </w:p>
    <w:p w14:paraId="527F3219" w14:textId="5E5B89D0" w:rsidR="000C4C6C" w:rsidRPr="00666923" w:rsidRDefault="000C4C6C">
      <w:pPr>
        <w:contextualSpacing/>
        <w:rPr>
          <w:rFonts w:ascii="Gadugi" w:hAnsi="Gadugi" w:cstheme="minorHAnsi"/>
          <w:sz w:val="24"/>
          <w:szCs w:val="24"/>
        </w:rPr>
      </w:pPr>
      <w:r w:rsidRPr="00666923">
        <w:rPr>
          <w:rFonts w:ascii="Gadugi" w:hAnsi="Gadugi" w:cstheme="minorHAnsi"/>
        </w:rPr>
        <w:tab/>
      </w:r>
      <w:r w:rsidRPr="00666923">
        <w:rPr>
          <w:rFonts w:ascii="Gadugi" w:hAnsi="Gadugi" w:cstheme="minorHAnsi"/>
          <w:sz w:val="24"/>
          <w:szCs w:val="24"/>
        </w:rPr>
        <w:t xml:space="preserve">Pursuant to the provisions of the Articles of Incorporation, the </w:t>
      </w:r>
      <w:r w:rsidRPr="001F5E53">
        <w:rPr>
          <w:rFonts w:ascii="Gadugi" w:hAnsi="Gadugi" w:cstheme="minorHAnsi"/>
          <w:sz w:val="24"/>
          <w:szCs w:val="24"/>
          <w:highlight w:val="yellow"/>
        </w:rPr>
        <w:t>Declaration of Covenants, Conditions, and Restrictions for</w:t>
      </w:r>
      <w:r w:rsidR="0082183B" w:rsidRPr="001F5E53">
        <w:rPr>
          <w:rFonts w:ascii="Gadugi" w:hAnsi="Gadugi" w:cstheme="minorHAnsi"/>
          <w:sz w:val="24"/>
          <w:szCs w:val="24"/>
          <w:highlight w:val="yellow"/>
        </w:rPr>
        <w:t xml:space="preserve"> the</w:t>
      </w:r>
      <w:r w:rsidRPr="001F5E53">
        <w:rPr>
          <w:rFonts w:ascii="Gadugi" w:hAnsi="Gadugi" w:cstheme="minorHAnsi"/>
          <w:sz w:val="24"/>
          <w:szCs w:val="24"/>
          <w:highlight w:val="yellow"/>
        </w:rPr>
        <w:t xml:space="preserve"> </w:t>
      </w:r>
      <w:r w:rsidR="0070435F" w:rsidRPr="001F5E53">
        <w:rPr>
          <w:rFonts w:ascii="Gadugi" w:hAnsi="Gadugi" w:cstheme="minorHAnsi"/>
          <w:sz w:val="24"/>
          <w:szCs w:val="24"/>
          <w:highlight w:val="yellow"/>
        </w:rPr>
        <w:t>Association Name</w:t>
      </w:r>
      <w:r w:rsidRPr="00666923">
        <w:rPr>
          <w:rFonts w:ascii="Gadugi" w:hAnsi="Gadugi" w:cstheme="minorHAnsi"/>
          <w:sz w:val="24"/>
          <w:szCs w:val="24"/>
        </w:rPr>
        <w:t>, the Bylaws of</w:t>
      </w:r>
      <w:r w:rsidR="0082183B">
        <w:rPr>
          <w:rFonts w:ascii="Gadugi" w:hAnsi="Gadugi" w:cstheme="minorHAnsi"/>
          <w:sz w:val="24"/>
          <w:szCs w:val="24"/>
        </w:rPr>
        <w:t xml:space="preserve"> the</w:t>
      </w:r>
      <w:r w:rsidRPr="00666923">
        <w:rPr>
          <w:rFonts w:ascii="Gadugi" w:hAnsi="Gadugi" w:cstheme="minorHAnsi"/>
          <w:sz w:val="24"/>
          <w:szCs w:val="24"/>
        </w:rPr>
        <w:t xml:space="preserve"> </w:t>
      </w:r>
      <w:r w:rsidR="0070435F" w:rsidRPr="0082183B">
        <w:rPr>
          <w:rFonts w:ascii="Gadugi" w:hAnsi="Gadugi" w:cstheme="minorHAnsi"/>
          <w:sz w:val="24"/>
          <w:szCs w:val="24"/>
          <w:highlight w:val="yellow"/>
        </w:rPr>
        <w:t>Association Name</w:t>
      </w:r>
      <w:r w:rsidRPr="00666923">
        <w:rPr>
          <w:rFonts w:ascii="Gadugi" w:hAnsi="Gadugi" w:cstheme="minorHAnsi"/>
          <w:sz w:val="24"/>
          <w:szCs w:val="24"/>
        </w:rPr>
        <w:t xml:space="preserve">, and NRS Chapter 116, the Board of Directors of the </w:t>
      </w:r>
      <w:r w:rsidR="0070435F" w:rsidRPr="0082183B">
        <w:rPr>
          <w:rFonts w:ascii="Gadugi" w:hAnsi="Gadugi" w:cstheme="minorHAnsi"/>
          <w:sz w:val="24"/>
          <w:szCs w:val="24"/>
          <w:highlight w:val="yellow"/>
        </w:rPr>
        <w:t xml:space="preserve">Association </w:t>
      </w:r>
      <w:r w:rsidR="0082183B">
        <w:rPr>
          <w:rFonts w:ascii="Gadugi" w:hAnsi="Gadugi" w:cstheme="minorHAnsi"/>
          <w:sz w:val="24"/>
          <w:szCs w:val="24"/>
          <w:highlight w:val="yellow"/>
        </w:rPr>
        <w:t>N</w:t>
      </w:r>
      <w:r w:rsidR="0070435F" w:rsidRPr="0082183B">
        <w:rPr>
          <w:rFonts w:ascii="Gadugi" w:hAnsi="Gadugi" w:cstheme="minorHAnsi"/>
          <w:sz w:val="24"/>
          <w:szCs w:val="24"/>
          <w:highlight w:val="yellow"/>
        </w:rPr>
        <w:t>ame</w:t>
      </w:r>
      <w:r w:rsidRPr="00666923">
        <w:rPr>
          <w:rFonts w:ascii="Gadugi" w:hAnsi="Gadugi" w:cstheme="minorHAnsi"/>
          <w:sz w:val="24"/>
          <w:szCs w:val="24"/>
        </w:rPr>
        <w:t xml:space="preserve"> hereby adopts the </w:t>
      </w:r>
      <w:r w:rsidR="00223FEC" w:rsidRPr="00666923">
        <w:rPr>
          <w:rFonts w:ascii="Gadugi" w:hAnsi="Gadugi" w:cstheme="minorHAnsi"/>
          <w:sz w:val="24"/>
          <w:szCs w:val="24"/>
        </w:rPr>
        <w:t>Non-Discrimination Policy</w:t>
      </w:r>
      <w:r w:rsidRPr="00666923">
        <w:rPr>
          <w:rFonts w:ascii="Gadugi" w:hAnsi="Gadugi" w:cstheme="minorHAnsi"/>
          <w:sz w:val="24"/>
          <w:szCs w:val="24"/>
        </w:rPr>
        <w:t xml:space="preserve"> set forth above. </w:t>
      </w:r>
    </w:p>
    <w:p w14:paraId="6AEDA6BC" w14:textId="3A226DE9" w:rsidR="000C4C6C" w:rsidRPr="00666923" w:rsidRDefault="000C4C6C">
      <w:pPr>
        <w:contextualSpacing/>
        <w:rPr>
          <w:rFonts w:ascii="Gadugi" w:hAnsi="Gadugi" w:cstheme="minorHAnsi"/>
          <w:sz w:val="24"/>
          <w:szCs w:val="24"/>
        </w:rPr>
      </w:pPr>
    </w:p>
    <w:p w14:paraId="55DF67F9" w14:textId="190A5997" w:rsidR="000C4C6C" w:rsidRPr="00666923" w:rsidRDefault="000C4C6C">
      <w:pPr>
        <w:contextualSpacing/>
        <w:rPr>
          <w:rFonts w:ascii="Gadugi" w:hAnsi="Gadugi" w:cstheme="minorHAnsi"/>
          <w:sz w:val="24"/>
          <w:szCs w:val="24"/>
        </w:rPr>
      </w:pPr>
      <w:r w:rsidRPr="00666923">
        <w:rPr>
          <w:rFonts w:ascii="Gadugi" w:hAnsi="Gadugi" w:cstheme="minorHAnsi"/>
          <w:sz w:val="24"/>
          <w:szCs w:val="24"/>
        </w:rPr>
        <w:tab/>
        <w:t xml:space="preserve">BE IT </w:t>
      </w:r>
      <w:proofErr w:type="gramStart"/>
      <w:r w:rsidRPr="00666923">
        <w:rPr>
          <w:rFonts w:ascii="Gadugi" w:hAnsi="Gadugi" w:cstheme="minorHAnsi"/>
          <w:sz w:val="24"/>
          <w:szCs w:val="24"/>
        </w:rPr>
        <w:t>RESOLVED,</w:t>
      </w:r>
      <w:proofErr w:type="gramEnd"/>
      <w:r w:rsidRPr="00666923">
        <w:rPr>
          <w:rFonts w:ascii="Gadugi" w:hAnsi="Gadugi" w:cstheme="minorHAnsi"/>
          <w:sz w:val="24"/>
          <w:szCs w:val="24"/>
        </w:rPr>
        <w:t xml:space="preserve"> that the </w:t>
      </w:r>
      <w:r w:rsidR="0070435F" w:rsidRPr="0082183B">
        <w:rPr>
          <w:rFonts w:ascii="Gadugi" w:hAnsi="Gadugi" w:cstheme="minorHAnsi"/>
          <w:sz w:val="24"/>
          <w:szCs w:val="24"/>
          <w:highlight w:val="yellow"/>
        </w:rPr>
        <w:t>Association Name</w:t>
      </w:r>
      <w:r w:rsidRPr="00666923">
        <w:rPr>
          <w:rFonts w:ascii="Gadugi" w:hAnsi="Gadugi" w:cstheme="minorHAnsi"/>
          <w:sz w:val="24"/>
          <w:szCs w:val="24"/>
        </w:rPr>
        <w:t xml:space="preserve"> approves t</w:t>
      </w:r>
      <w:r w:rsidR="00223FEC" w:rsidRPr="00666923">
        <w:rPr>
          <w:rFonts w:ascii="Gadugi" w:hAnsi="Gadugi" w:cstheme="minorHAnsi"/>
          <w:sz w:val="24"/>
          <w:szCs w:val="24"/>
        </w:rPr>
        <w:t>his Non-Discrimination Policy</w:t>
      </w:r>
      <w:r w:rsidRPr="00666923">
        <w:rPr>
          <w:rFonts w:ascii="Gadugi" w:hAnsi="Gadugi" w:cstheme="minorHAnsi"/>
          <w:sz w:val="24"/>
          <w:szCs w:val="24"/>
        </w:rPr>
        <w:t>, effective ___________________, 20</w:t>
      </w:r>
      <w:r w:rsidR="00423D3C">
        <w:rPr>
          <w:rFonts w:ascii="Gadugi" w:hAnsi="Gadugi" w:cstheme="minorHAnsi"/>
          <w:sz w:val="24"/>
          <w:szCs w:val="24"/>
        </w:rPr>
        <w:t>____</w:t>
      </w:r>
      <w:r w:rsidRPr="00666923">
        <w:rPr>
          <w:rFonts w:ascii="Gadugi" w:hAnsi="Gadugi" w:cstheme="minorHAnsi"/>
          <w:sz w:val="24"/>
          <w:szCs w:val="24"/>
        </w:rPr>
        <w:t xml:space="preserve">. </w:t>
      </w:r>
    </w:p>
    <w:p w14:paraId="5966DD32" w14:textId="5A40BC47" w:rsidR="00F97D8D" w:rsidRPr="00666923" w:rsidRDefault="00F97D8D">
      <w:pPr>
        <w:contextualSpacing/>
        <w:rPr>
          <w:rFonts w:ascii="Gadugi" w:hAnsi="Gadugi" w:cstheme="minorHAnsi"/>
          <w:sz w:val="24"/>
          <w:szCs w:val="24"/>
        </w:rPr>
      </w:pPr>
    </w:p>
    <w:p w14:paraId="078E326E" w14:textId="75316D4A" w:rsidR="00F97D8D" w:rsidRPr="00666923" w:rsidRDefault="00F97D8D">
      <w:pPr>
        <w:contextualSpacing/>
        <w:rPr>
          <w:rFonts w:ascii="Gadugi" w:hAnsi="Gadugi" w:cstheme="minorHAnsi"/>
          <w:sz w:val="24"/>
          <w:szCs w:val="24"/>
        </w:rPr>
      </w:pPr>
    </w:p>
    <w:p w14:paraId="043AAD18" w14:textId="20EEDA26" w:rsidR="00F97D8D" w:rsidRPr="00666923" w:rsidRDefault="0070435F" w:rsidP="00F97D8D">
      <w:pPr>
        <w:ind w:left="5040"/>
        <w:contextualSpacing/>
        <w:rPr>
          <w:rFonts w:ascii="Gadugi" w:hAnsi="Gadugi" w:cstheme="minorHAnsi"/>
          <w:b/>
          <w:bCs/>
          <w:sz w:val="24"/>
          <w:szCs w:val="24"/>
        </w:rPr>
      </w:pPr>
      <w:r w:rsidRPr="0082183B">
        <w:rPr>
          <w:rFonts w:ascii="Gadugi" w:hAnsi="Gadugi" w:cstheme="minorHAnsi"/>
          <w:b/>
          <w:bCs/>
          <w:sz w:val="24"/>
          <w:szCs w:val="24"/>
          <w:highlight w:val="yellow"/>
        </w:rPr>
        <w:t>Association Name</w:t>
      </w:r>
    </w:p>
    <w:p w14:paraId="770FFF7A" w14:textId="77777777" w:rsidR="00F97D8D" w:rsidRPr="00666923" w:rsidRDefault="00F97D8D" w:rsidP="00F97D8D">
      <w:pPr>
        <w:ind w:left="5040"/>
        <w:contextualSpacing/>
        <w:rPr>
          <w:rFonts w:ascii="Gadugi" w:hAnsi="Gadugi" w:cstheme="minorHAnsi"/>
          <w:b/>
          <w:bCs/>
          <w:sz w:val="24"/>
          <w:szCs w:val="24"/>
        </w:rPr>
      </w:pPr>
    </w:p>
    <w:p w14:paraId="3C1688D8" w14:textId="154EAAF1" w:rsidR="00F97D8D" w:rsidRPr="00666923" w:rsidRDefault="00F97D8D" w:rsidP="00F97D8D">
      <w:pPr>
        <w:ind w:left="5040"/>
        <w:contextualSpacing/>
        <w:rPr>
          <w:rFonts w:ascii="Gadugi" w:hAnsi="Gadugi" w:cstheme="minorHAnsi"/>
          <w:sz w:val="24"/>
          <w:szCs w:val="24"/>
        </w:rPr>
      </w:pPr>
    </w:p>
    <w:p w14:paraId="0600AE3B" w14:textId="3BC8EFB8" w:rsidR="00F97D8D" w:rsidRPr="00666923" w:rsidRDefault="00F97D8D" w:rsidP="00F97D8D">
      <w:pPr>
        <w:ind w:left="5040"/>
        <w:contextualSpacing/>
        <w:rPr>
          <w:rFonts w:ascii="Gadugi" w:hAnsi="Gadugi" w:cstheme="minorHAnsi"/>
          <w:sz w:val="24"/>
          <w:szCs w:val="24"/>
        </w:rPr>
      </w:pPr>
      <w:proofErr w:type="gramStart"/>
      <w:r w:rsidRPr="00666923">
        <w:rPr>
          <w:rFonts w:ascii="Gadugi" w:hAnsi="Gadugi" w:cstheme="minorHAnsi"/>
          <w:sz w:val="24"/>
          <w:szCs w:val="24"/>
        </w:rPr>
        <w:t>By:_</w:t>
      </w:r>
      <w:proofErr w:type="gramEnd"/>
      <w:r w:rsidRPr="00666923">
        <w:rPr>
          <w:rFonts w:ascii="Gadugi" w:hAnsi="Gadugi" w:cstheme="minorHAnsi"/>
          <w:sz w:val="24"/>
          <w:szCs w:val="24"/>
        </w:rPr>
        <w:t>_____________________________</w:t>
      </w:r>
    </w:p>
    <w:p w14:paraId="26A13E30" w14:textId="77777777" w:rsidR="00F97D8D" w:rsidRPr="00666923" w:rsidRDefault="00F97D8D" w:rsidP="00F97D8D">
      <w:pPr>
        <w:ind w:left="5040"/>
        <w:contextualSpacing/>
        <w:rPr>
          <w:rFonts w:ascii="Gadugi" w:hAnsi="Gadugi" w:cstheme="minorHAnsi"/>
          <w:sz w:val="24"/>
          <w:szCs w:val="24"/>
        </w:rPr>
      </w:pPr>
    </w:p>
    <w:p w14:paraId="72CB31F6" w14:textId="7848A672" w:rsidR="00F97D8D" w:rsidRPr="00666923" w:rsidRDefault="00F97D8D" w:rsidP="00F97D8D">
      <w:pPr>
        <w:ind w:left="5040"/>
        <w:contextualSpacing/>
        <w:rPr>
          <w:rFonts w:ascii="Gadugi" w:hAnsi="Gadugi" w:cstheme="minorHAnsi"/>
          <w:sz w:val="24"/>
          <w:szCs w:val="24"/>
        </w:rPr>
      </w:pPr>
    </w:p>
    <w:p w14:paraId="16265BD4" w14:textId="3D8BA7B7" w:rsidR="00F97D8D" w:rsidRPr="00666923" w:rsidRDefault="00F97D8D" w:rsidP="00F97D8D">
      <w:pPr>
        <w:ind w:left="5040"/>
        <w:contextualSpacing/>
        <w:rPr>
          <w:rFonts w:ascii="Gadugi" w:hAnsi="Gadugi" w:cstheme="minorHAnsi"/>
          <w:sz w:val="24"/>
          <w:szCs w:val="24"/>
        </w:rPr>
      </w:pPr>
      <w:r w:rsidRPr="00666923">
        <w:rPr>
          <w:rFonts w:ascii="Gadugi" w:hAnsi="Gadugi" w:cstheme="minorHAnsi"/>
          <w:sz w:val="24"/>
          <w:szCs w:val="24"/>
        </w:rPr>
        <w:t>Its: ______________________________</w:t>
      </w:r>
    </w:p>
    <w:sectPr w:rsidR="00F97D8D" w:rsidRPr="00666923" w:rsidSect="00D57D99">
      <w:headerReference w:type="default" r:id="rId8"/>
      <w:footerReference w:type="default" r:id="rId9"/>
      <w:foot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8741" w14:textId="77777777" w:rsidR="00966539" w:rsidRDefault="00966539" w:rsidP="00021C7A">
      <w:pPr>
        <w:spacing w:after="0" w:line="240" w:lineRule="auto"/>
      </w:pPr>
      <w:r>
        <w:separator/>
      </w:r>
    </w:p>
  </w:endnote>
  <w:endnote w:type="continuationSeparator" w:id="0">
    <w:p w14:paraId="75F1B4C7" w14:textId="77777777" w:rsidR="00966539" w:rsidRDefault="00966539" w:rsidP="0002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459297"/>
      <w:docPartObj>
        <w:docPartGallery w:val="Page Numbers (Bottom of Page)"/>
        <w:docPartUnique/>
      </w:docPartObj>
    </w:sdtPr>
    <w:sdtEndPr/>
    <w:sdtContent>
      <w:sdt>
        <w:sdtPr>
          <w:id w:val="-1769616900"/>
          <w:docPartObj>
            <w:docPartGallery w:val="Page Numbers (Top of Page)"/>
            <w:docPartUnique/>
          </w:docPartObj>
        </w:sdtPr>
        <w:sdtEndPr/>
        <w:sdtContent>
          <w:p w14:paraId="030C6CF0" w14:textId="59FCF463" w:rsidR="00021C7A" w:rsidRDefault="00021C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9A6EF8" w14:textId="77777777" w:rsidR="00021C7A" w:rsidRDefault="00021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dugi" w:hAnsi="Gadugi"/>
      </w:rPr>
      <w:id w:val="680700625"/>
      <w:docPartObj>
        <w:docPartGallery w:val="Page Numbers (Bottom of Page)"/>
        <w:docPartUnique/>
      </w:docPartObj>
    </w:sdtPr>
    <w:sdtEndPr/>
    <w:sdtContent>
      <w:sdt>
        <w:sdtPr>
          <w:rPr>
            <w:rFonts w:ascii="Gadugi" w:hAnsi="Gadugi"/>
          </w:rPr>
          <w:id w:val="436420305"/>
          <w:docPartObj>
            <w:docPartGallery w:val="Page Numbers (Top of Page)"/>
            <w:docPartUnique/>
          </w:docPartObj>
        </w:sdtPr>
        <w:sdtEndPr/>
        <w:sdtContent>
          <w:p w14:paraId="1C7E9B9B" w14:textId="4BC65F77" w:rsidR="00666923" w:rsidRPr="00666923" w:rsidRDefault="00666923">
            <w:pPr>
              <w:pStyle w:val="Footer"/>
              <w:jc w:val="right"/>
              <w:rPr>
                <w:rFonts w:ascii="Gadugi" w:hAnsi="Gadugi"/>
              </w:rPr>
            </w:pPr>
            <w:r w:rsidRPr="00666923">
              <w:rPr>
                <w:rFonts w:ascii="Gadugi" w:hAnsi="Gadugi"/>
              </w:rPr>
              <w:t xml:space="preserve">Page </w:t>
            </w:r>
            <w:r w:rsidRPr="00666923">
              <w:rPr>
                <w:rFonts w:ascii="Gadugi" w:hAnsi="Gadugi"/>
                <w:b/>
                <w:bCs/>
                <w:sz w:val="24"/>
                <w:szCs w:val="24"/>
              </w:rPr>
              <w:fldChar w:fldCharType="begin"/>
            </w:r>
            <w:r w:rsidRPr="00666923">
              <w:rPr>
                <w:rFonts w:ascii="Gadugi" w:hAnsi="Gadugi"/>
                <w:b/>
                <w:bCs/>
              </w:rPr>
              <w:instrText xml:space="preserve"> PAGE </w:instrText>
            </w:r>
            <w:r w:rsidRPr="00666923">
              <w:rPr>
                <w:rFonts w:ascii="Gadugi" w:hAnsi="Gadugi"/>
                <w:b/>
                <w:bCs/>
                <w:sz w:val="24"/>
                <w:szCs w:val="24"/>
              </w:rPr>
              <w:fldChar w:fldCharType="separate"/>
            </w:r>
            <w:r w:rsidRPr="00666923">
              <w:rPr>
                <w:rFonts w:ascii="Gadugi" w:hAnsi="Gadugi"/>
                <w:b/>
                <w:bCs/>
                <w:noProof/>
              </w:rPr>
              <w:t>2</w:t>
            </w:r>
            <w:r w:rsidRPr="00666923">
              <w:rPr>
                <w:rFonts w:ascii="Gadugi" w:hAnsi="Gadugi"/>
                <w:b/>
                <w:bCs/>
                <w:sz w:val="24"/>
                <w:szCs w:val="24"/>
              </w:rPr>
              <w:fldChar w:fldCharType="end"/>
            </w:r>
            <w:r w:rsidRPr="00666923">
              <w:rPr>
                <w:rFonts w:ascii="Gadugi" w:hAnsi="Gadugi"/>
              </w:rPr>
              <w:t xml:space="preserve"> of </w:t>
            </w:r>
            <w:r w:rsidRPr="00666923">
              <w:rPr>
                <w:rFonts w:ascii="Gadugi" w:hAnsi="Gadugi"/>
                <w:b/>
                <w:bCs/>
                <w:sz w:val="24"/>
                <w:szCs w:val="24"/>
              </w:rPr>
              <w:fldChar w:fldCharType="begin"/>
            </w:r>
            <w:r w:rsidRPr="00666923">
              <w:rPr>
                <w:rFonts w:ascii="Gadugi" w:hAnsi="Gadugi"/>
                <w:b/>
                <w:bCs/>
              </w:rPr>
              <w:instrText xml:space="preserve"> NUMPAGES  </w:instrText>
            </w:r>
            <w:r w:rsidRPr="00666923">
              <w:rPr>
                <w:rFonts w:ascii="Gadugi" w:hAnsi="Gadugi"/>
                <w:b/>
                <w:bCs/>
                <w:sz w:val="24"/>
                <w:szCs w:val="24"/>
              </w:rPr>
              <w:fldChar w:fldCharType="separate"/>
            </w:r>
            <w:r w:rsidRPr="00666923">
              <w:rPr>
                <w:rFonts w:ascii="Gadugi" w:hAnsi="Gadugi"/>
                <w:b/>
                <w:bCs/>
                <w:noProof/>
              </w:rPr>
              <w:t>2</w:t>
            </w:r>
            <w:r w:rsidRPr="00666923">
              <w:rPr>
                <w:rFonts w:ascii="Gadugi" w:hAnsi="Gadugi"/>
                <w:b/>
                <w:bCs/>
                <w:sz w:val="24"/>
                <w:szCs w:val="24"/>
              </w:rPr>
              <w:fldChar w:fldCharType="end"/>
            </w:r>
          </w:p>
        </w:sdtContent>
      </w:sdt>
    </w:sdtContent>
  </w:sdt>
  <w:p w14:paraId="67DE7E47" w14:textId="3F104754" w:rsidR="00666923" w:rsidRPr="00666923" w:rsidRDefault="00666923">
    <w:pPr>
      <w:pStyle w:val="Footer"/>
      <w:rPr>
        <w:rFonts w:ascii="Gadugi" w:hAnsi="Gadug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CF74" w14:textId="77777777" w:rsidR="00966539" w:rsidRDefault="00966539" w:rsidP="00021C7A">
      <w:pPr>
        <w:spacing w:after="0" w:line="240" w:lineRule="auto"/>
      </w:pPr>
      <w:r>
        <w:separator/>
      </w:r>
    </w:p>
  </w:footnote>
  <w:footnote w:type="continuationSeparator" w:id="0">
    <w:p w14:paraId="61A61B1D" w14:textId="77777777" w:rsidR="00966539" w:rsidRDefault="00966539" w:rsidP="00021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499" w14:textId="3D5EDAED" w:rsidR="00223FEC" w:rsidRPr="00D349AC" w:rsidRDefault="00223FEC">
    <w:pPr>
      <w:pStyle w:val="Header"/>
      <w:rPr>
        <w:i/>
        <w:iCs/>
        <w:sz w:val="20"/>
        <w:szCs w:val="20"/>
      </w:rPr>
    </w:pPr>
    <w:r w:rsidRPr="00D349AC">
      <w:rPr>
        <w:i/>
        <w:iCs/>
        <w:sz w:val="20"/>
        <w:szCs w:val="20"/>
      </w:rPr>
      <w:t>Non-Discrimination Policy</w:t>
    </w:r>
  </w:p>
  <w:p w14:paraId="038A00F5" w14:textId="47DD2C3C" w:rsidR="00223FEC" w:rsidRPr="00D349AC" w:rsidRDefault="0070435F">
    <w:pPr>
      <w:pStyle w:val="Header"/>
      <w:rPr>
        <w:i/>
        <w:iCs/>
        <w:sz w:val="20"/>
        <w:szCs w:val="20"/>
      </w:rPr>
    </w:pPr>
    <w:r w:rsidRPr="0082183B">
      <w:rPr>
        <w:i/>
        <w:iCs/>
        <w:sz w:val="20"/>
        <w:szCs w:val="20"/>
        <w:highlight w:val="yellow"/>
      </w:rPr>
      <w:t>Association Name</w:t>
    </w:r>
  </w:p>
  <w:p w14:paraId="27D4DAC4" w14:textId="77777777" w:rsidR="00223FEC" w:rsidRDefault="00223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4265B"/>
    <w:multiLevelType w:val="hybridMultilevel"/>
    <w:tmpl w:val="73DE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17B10"/>
    <w:multiLevelType w:val="hybridMultilevel"/>
    <w:tmpl w:val="C478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C6F21"/>
    <w:rsid w:val="000002CE"/>
    <w:rsid w:val="00021C7A"/>
    <w:rsid w:val="00043AD0"/>
    <w:rsid w:val="000C4C6C"/>
    <w:rsid w:val="00104EDD"/>
    <w:rsid w:val="001A773A"/>
    <w:rsid w:val="001F5E53"/>
    <w:rsid w:val="001F7AEF"/>
    <w:rsid w:val="00223FEC"/>
    <w:rsid w:val="00252CD6"/>
    <w:rsid w:val="002C6F21"/>
    <w:rsid w:val="002C730F"/>
    <w:rsid w:val="003F733C"/>
    <w:rsid w:val="00423D3C"/>
    <w:rsid w:val="004667C0"/>
    <w:rsid w:val="00606FF0"/>
    <w:rsid w:val="00666923"/>
    <w:rsid w:val="00676AAD"/>
    <w:rsid w:val="0070435F"/>
    <w:rsid w:val="0078265F"/>
    <w:rsid w:val="00785672"/>
    <w:rsid w:val="007D5A84"/>
    <w:rsid w:val="007E15BF"/>
    <w:rsid w:val="007F4AF4"/>
    <w:rsid w:val="008209BF"/>
    <w:rsid w:val="0082183B"/>
    <w:rsid w:val="0087753A"/>
    <w:rsid w:val="00912FC8"/>
    <w:rsid w:val="009254C2"/>
    <w:rsid w:val="00946B60"/>
    <w:rsid w:val="009647DA"/>
    <w:rsid w:val="00966539"/>
    <w:rsid w:val="00985C18"/>
    <w:rsid w:val="009E7B63"/>
    <w:rsid w:val="00A37151"/>
    <w:rsid w:val="00AC2120"/>
    <w:rsid w:val="00AF7E94"/>
    <w:rsid w:val="00B022F5"/>
    <w:rsid w:val="00D16701"/>
    <w:rsid w:val="00D24EBC"/>
    <w:rsid w:val="00D349AC"/>
    <w:rsid w:val="00D57D99"/>
    <w:rsid w:val="00D87E7C"/>
    <w:rsid w:val="00DF3AFF"/>
    <w:rsid w:val="00E40B87"/>
    <w:rsid w:val="00E47CC0"/>
    <w:rsid w:val="00EA18E2"/>
    <w:rsid w:val="00F9669B"/>
    <w:rsid w:val="00F97D8D"/>
    <w:rsid w:val="00FA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32E89"/>
  <w15:chartTrackingRefBased/>
  <w15:docId w15:val="{11B90529-ABD6-44C6-9166-DD887124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9BF"/>
    <w:pPr>
      <w:ind w:left="720"/>
      <w:contextualSpacing/>
    </w:pPr>
  </w:style>
  <w:style w:type="paragraph" w:styleId="Header">
    <w:name w:val="header"/>
    <w:basedOn w:val="Normal"/>
    <w:link w:val="HeaderChar"/>
    <w:uiPriority w:val="99"/>
    <w:unhideWhenUsed/>
    <w:rsid w:val="00021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C7A"/>
  </w:style>
  <w:style w:type="paragraph" w:styleId="Footer">
    <w:name w:val="footer"/>
    <w:basedOn w:val="Normal"/>
    <w:link w:val="FooterChar"/>
    <w:uiPriority w:val="99"/>
    <w:unhideWhenUsed/>
    <w:rsid w:val="00021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C7A"/>
  </w:style>
  <w:style w:type="character" w:styleId="PlaceholderText">
    <w:name w:val="Placeholder Text"/>
    <w:basedOn w:val="DefaultParagraphFont"/>
    <w:uiPriority w:val="99"/>
    <w:semiHidden/>
    <w:rsid w:val="00A371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35B84-A4DF-4347-BA7D-7ACD464D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Boyack</dc:creator>
  <cp:keywords/>
  <dc:description/>
  <cp:lastModifiedBy>Helen Boyack</cp:lastModifiedBy>
  <cp:revision>13</cp:revision>
  <cp:lastPrinted>2021-06-15T22:46:00Z</cp:lastPrinted>
  <dcterms:created xsi:type="dcterms:W3CDTF">2021-06-15T22:29:00Z</dcterms:created>
  <dcterms:modified xsi:type="dcterms:W3CDTF">2021-11-18T19:05:00Z</dcterms:modified>
</cp:coreProperties>
</file>